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5"/>
        <w:gridCol w:w="2256.5"/>
        <w:gridCol w:w="2256.5"/>
        <w:gridCol w:w="2256.5"/>
        <w:tblGridChange w:id="0">
          <w:tblGrid>
            <w:gridCol w:w="2256.5"/>
            <w:gridCol w:w="2256.5"/>
            <w:gridCol w:w="2256.5"/>
            <w:gridCol w:w="2256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Dog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Zoo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Oniigiri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Teacher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Dolphin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Steak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Sushi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China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America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Australia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India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France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Cat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Horse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Doctor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Tokyo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Kyoto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Osaka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Rice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Guitar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Bird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Panda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Michael Jackson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Desk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Notebook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Smartphone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Textbook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Ice Cream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Super Mario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Basketball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Baseball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Kendo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Crepe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Cake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711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Birthday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Christmas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b w:val="1"/>
                <w:sz w:val="38"/>
                <w:szCs w:val="38"/>
                <w:rtl w:val="0"/>
              </w:rPr>
              <w:t xml:space="preserve">New Year’s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One Piece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Jojo’s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Doraemon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Train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Plane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Car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